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FD" w:rsidRDefault="00D345FD" w:rsidP="002901E3">
      <w:pPr>
        <w:spacing w:before="0" w:after="120" w:line="240" w:lineRule="auto"/>
        <w:rPr>
          <w:b/>
          <w:sz w:val="22"/>
        </w:rPr>
      </w:pPr>
      <w:r w:rsidRPr="00D345FD">
        <w:rPr>
          <w:b/>
          <w:sz w:val="22"/>
        </w:rPr>
        <w:t xml:space="preserve">PREFACE </w:t>
      </w:r>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0" w:name="_Hlk479083982"/>
      <w:r w:rsidR="002A2682" w:rsidRPr="002A2682">
        <w:rPr>
          <w:i/>
          <w:sz w:val="22"/>
        </w:rPr>
        <w:t>Conference on Harmonisation (ICH) Guidance for Industry, E6 Good Clinical Practice: Consolidated Guidance (ICH-E6)</w:t>
      </w:r>
      <w:r w:rsidRPr="00105F3B">
        <w:rPr>
          <w:sz w:val="22"/>
        </w:rPr>
        <w:t xml:space="preserve">.  </w:t>
      </w:r>
      <w:bookmarkEnd w:id="0"/>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How To Use This Template</w:t>
      </w:r>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lastRenderedPageBreak/>
        <w:t>RESOURCES</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A831B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8"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rsidR="005355F7" w:rsidRPr="006008A3" w:rsidRDefault="00A831B0" w:rsidP="005355F7">
      <w:pPr>
        <w:pStyle w:val="ListParagraph"/>
        <w:numPr>
          <w:ilvl w:val="0"/>
          <w:numId w:val="54"/>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A831B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0" w:history="1">
        <w:r w:rsidR="005355F7" w:rsidRPr="006008A3">
          <w:rPr>
            <w:rStyle w:val="Hyperlink"/>
            <w:rFonts w:asciiTheme="minorHAnsi" w:hAnsiTheme="minorHAnsi"/>
            <w:i w:val="0"/>
            <w:sz w:val="22"/>
            <w:szCs w:val="22"/>
          </w:rPr>
          <w:t>21 CFR Part 50: Protection of Human Subjects</w:t>
        </w:r>
      </w:hyperlink>
    </w:p>
    <w:p w:rsidR="00E57A5C" w:rsidRPr="006008A3" w:rsidRDefault="00A831B0" w:rsidP="00E57A5C">
      <w:pPr>
        <w:pStyle w:val="ListParagraph"/>
        <w:numPr>
          <w:ilvl w:val="0"/>
          <w:numId w:val="54"/>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rsidR="005355F7" w:rsidRPr="00A52408" w:rsidRDefault="00A831B0" w:rsidP="005355F7">
      <w:pPr>
        <w:pStyle w:val="ListParagraph"/>
        <w:numPr>
          <w:ilvl w:val="0"/>
          <w:numId w:val="54"/>
        </w:numPr>
        <w:spacing w:before="0" w:after="0" w:line="240" w:lineRule="auto"/>
        <w:rPr>
          <w:rStyle w:val="Hyperlink"/>
          <w:rFonts w:asciiTheme="minorHAnsi" w:hAnsiTheme="minorHAnsi"/>
          <w:i w:val="0"/>
          <w:color w:val="auto"/>
          <w:sz w:val="22"/>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A831B0"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4"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A831B0" w:rsidP="005B6037">
      <w:pPr>
        <w:pStyle w:val="ListParagraph"/>
        <w:numPr>
          <w:ilvl w:val="0"/>
          <w:numId w:val="54"/>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A831B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A831B0" w:rsidP="003B1A6B">
      <w:pPr>
        <w:pStyle w:val="ListParagraph"/>
        <w:numPr>
          <w:ilvl w:val="0"/>
          <w:numId w:val="54"/>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A831B0" w:rsidP="003B1A6B">
      <w:pPr>
        <w:pStyle w:val="ListParagraph"/>
        <w:numPr>
          <w:ilvl w:val="0"/>
          <w:numId w:val="54"/>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A831B0">
      <w:pPr>
        <w:pStyle w:val="ListParagraph"/>
        <w:numPr>
          <w:ilvl w:val="0"/>
          <w:numId w:val="54"/>
        </w:numPr>
        <w:spacing w:before="0" w:after="0" w:line="240" w:lineRule="auto"/>
        <w:rPr>
          <w:rStyle w:val="Hyperlink"/>
          <w:rFonts w:asciiTheme="minorHAnsi" w:hAnsiTheme="minorHAnsi"/>
          <w:i w:val="0"/>
          <w:color w:val="auto"/>
          <w:sz w:val="22"/>
          <w:szCs w:val="22"/>
        </w:rPr>
      </w:pPr>
      <w:hyperlink r:id="rId19"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rsidR="00086347" w:rsidRPr="007802DB" w:rsidRDefault="00A831B0">
      <w:pPr>
        <w:pStyle w:val="ListParagraph"/>
        <w:numPr>
          <w:ilvl w:val="0"/>
          <w:numId w:val="54"/>
        </w:numPr>
        <w:spacing w:before="0" w:after="0" w:line="240" w:lineRule="auto"/>
        <w:rPr>
          <w:sz w:val="22"/>
          <w:szCs w:val="22"/>
        </w:rPr>
      </w:pPr>
      <w:hyperlink r:id="rId20"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A831B0" w:rsidP="002A2682">
      <w:pPr>
        <w:pStyle w:val="ListParagraph"/>
        <w:numPr>
          <w:ilvl w:val="0"/>
          <w:numId w:val="54"/>
        </w:numPr>
        <w:spacing w:before="0" w:after="0" w:line="240" w:lineRule="auto"/>
        <w:rPr>
          <w:sz w:val="24"/>
          <w:szCs w:val="22"/>
        </w:rPr>
      </w:pPr>
      <w:hyperlink r:id="rId21"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A831B0"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2"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A831B0"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A831B0"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A831B0" w:rsidP="003747D2">
      <w:pPr>
        <w:pStyle w:val="ListParagraph"/>
        <w:numPr>
          <w:ilvl w:val="0"/>
          <w:numId w:val="54"/>
        </w:numPr>
        <w:spacing w:line="240" w:lineRule="auto"/>
        <w:rPr>
          <w:sz w:val="22"/>
          <w:szCs w:val="22"/>
        </w:rPr>
      </w:pPr>
      <w:hyperlink r:id="rId25"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rsidR="004C6BEF" w:rsidRPr="003747D2" w:rsidRDefault="00A831B0"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6"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A831B0"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A831B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F75D76" w:rsidRPr="006008A3">
          <w:rPr>
            <w:rStyle w:val="Hyperlink"/>
            <w:rFonts w:asciiTheme="minorHAnsi" w:hAnsiTheme="minorHAnsi"/>
            <w:i w:val="0"/>
            <w:sz w:val="22"/>
            <w:szCs w:val="22"/>
          </w:rPr>
          <w:t>The HIPAA Privacy Rule</w:t>
        </w:r>
      </w:hyperlink>
    </w:p>
    <w:p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International Conference on Harmonisation of Technical Requirements for Registration of Pharmaceuticals for Human Use (ICH)</w:t>
      </w:r>
    </w:p>
    <w:p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29"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A831B0" w:rsidP="009F73A1">
      <w:pPr>
        <w:pStyle w:val="ListParagraph"/>
        <w:numPr>
          <w:ilvl w:val="0"/>
          <w:numId w:val="54"/>
        </w:numPr>
        <w:spacing w:before="0" w:after="0" w:line="240" w:lineRule="auto"/>
        <w:rPr>
          <w:sz w:val="22"/>
          <w:szCs w:val="22"/>
        </w:rPr>
      </w:pPr>
      <w:hyperlink r:id="rId30"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A831B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1" w:history="1">
        <w:r w:rsidR="00FC2F99">
          <w:rPr>
            <w:rStyle w:val="Hyperlink"/>
            <w:rFonts w:asciiTheme="minorHAnsi" w:hAnsiTheme="minorHAnsi"/>
            <w:i w:val="0"/>
            <w:sz w:val="22"/>
            <w:szCs w:val="22"/>
          </w:rPr>
          <w:t>Guidance for Industry, E9 Statistical Principles for Clinical Trials</w:t>
        </w:r>
      </w:hyperlink>
    </w:p>
    <w:p w:rsidR="001D016F" w:rsidRDefault="00A831B0" w:rsidP="00D42F89">
      <w:pPr>
        <w:pStyle w:val="ListParagraph"/>
        <w:numPr>
          <w:ilvl w:val="0"/>
          <w:numId w:val="54"/>
        </w:numPr>
        <w:spacing w:before="0" w:after="0" w:line="240" w:lineRule="auto"/>
        <w:rPr>
          <w:rStyle w:val="Hyperlink"/>
          <w:rFonts w:asciiTheme="minorHAnsi" w:hAnsiTheme="minorHAnsi"/>
          <w:i w:val="0"/>
          <w:sz w:val="22"/>
        </w:rPr>
      </w:pPr>
      <w:hyperlink r:id="rId32" w:history="1">
        <w:r w:rsidR="00D42F89" w:rsidRPr="00D42F89">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rsidR="006008A3" w:rsidRPr="006008A3" w:rsidRDefault="006008A3" w:rsidP="006008A3">
      <w:pPr>
        <w:pStyle w:val="ListParagraph"/>
        <w:spacing w:before="0" w:after="0" w:line="240" w:lineRule="auto"/>
        <w:rPr>
          <w:rStyle w:val="Hyperlink"/>
          <w:rFonts w:asciiTheme="minorHAnsi" w:hAnsiTheme="minorHAnsi"/>
          <w:i w:val="0"/>
          <w:sz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A831B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3"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rsidR="00ED4649" w:rsidRPr="003747D2" w:rsidRDefault="00A831B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ED4649" w:rsidRPr="003747D2">
          <w:rPr>
            <w:rStyle w:val="Hyperlink"/>
            <w:rFonts w:asciiTheme="minorHAnsi" w:hAnsiTheme="minorHAnsi"/>
            <w:i w:val="0"/>
            <w:sz w:val="22"/>
            <w:szCs w:val="22"/>
          </w:rPr>
          <w:t>Certificates of Confidentiality (CoC) Kiosk</w:t>
        </w:r>
      </w:hyperlink>
    </w:p>
    <w:p w:rsidR="00CB3751" w:rsidRPr="003747D2" w:rsidRDefault="00A831B0" w:rsidP="003747D2">
      <w:pPr>
        <w:pStyle w:val="ListParagraph"/>
        <w:numPr>
          <w:ilvl w:val="0"/>
          <w:numId w:val="54"/>
        </w:numPr>
        <w:spacing w:before="0" w:after="0" w:line="240" w:lineRule="auto"/>
        <w:rPr>
          <w:sz w:val="22"/>
          <w:szCs w:val="22"/>
        </w:rPr>
      </w:pPr>
      <w:hyperlink r:id="rId35"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A831B0" w:rsidP="003747D2">
      <w:pPr>
        <w:pStyle w:val="ListParagraph"/>
        <w:numPr>
          <w:ilvl w:val="0"/>
          <w:numId w:val="54"/>
        </w:numPr>
        <w:spacing w:before="0" w:after="0" w:line="240" w:lineRule="auto"/>
        <w:rPr>
          <w:sz w:val="22"/>
          <w:szCs w:val="22"/>
        </w:rPr>
      </w:pPr>
      <w:hyperlink r:id="rId36" w:history="1">
        <w:r w:rsidR="005C132C" w:rsidRPr="003747D2">
          <w:rPr>
            <w:rStyle w:val="Hyperlink"/>
            <w:rFonts w:asciiTheme="minorHAnsi" w:hAnsiTheme="minorHAnsi"/>
            <w:i w:val="0"/>
            <w:sz w:val="22"/>
            <w:szCs w:val="22"/>
          </w:rPr>
          <w:t>Financial Conflict of Interest</w:t>
        </w:r>
      </w:hyperlink>
    </w:p>
    <w:p w:rsidR="005355F7" w:rsidRPr="003747D2" w:rsidRDefault="00A831B0" w:rsidP="003747D2">
      <w:pPr>
        <w:pStyle w:val="ListParagraph"/>
        <w:numPr>
          <w:ilvl w:val="0"/>
          <w:numId w:val="54"/>
        </w:numPr>
        <w:spacing w:before="0" w:after="0" w:line="240" w:lineRule="auto"/>
        <w:rPr>
          <w:rStyle w:val="Hyperlink"/>
          <w:rFonts w:asciiTheme="minorHAnsi" w:hAnsiTheme="minorHAnsi"/>
          <w:i w:val="0"/>
          <w:sz w:val="22"/>
          <w:szCs w:val="22"/>
        </w:rPr>
      </w:pPr>
      <w:hyperlink r:id="rId37" w:history="1">
        <w:r w:rsidR="005355F7" w:rsidRPr="003747D2">
          <w:rPr>
            <w:rStyle w:val="Hyperlink"/>
            <w:rFonts w:asciiTheme="minorHAnsi" w:hAnsiTheme="minorHAnsi"/>
            <w:i w:val="0"/>
            <w:sz w:val="22"/>
            <w:szCs w:val="22"/>
          </w:rPr>
          <w:t>Inclusion of Children- Policy Implementation</w:t>
        </w:r>
      </w:hyperlink>
    </w:p>
    <w:p w:rsidR="00A6298C" w:rsidRPr="003747D2" w:rsidRDefault="00A831B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8"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rsidR="00E57A5C" w:rsidRPr="003747D2" w:rsidRDefault="00A831B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A831B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A831B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EF7517" w:rsidRPr="003747D2">
          <w:rPr>
            <w:rStyle w:val="Hyperlink"/>
            <w:rFonts w:asciiTheme="minorHAnsi" w:hAnsiTheme="minorHAnsi"/>
            <w:i w:val="0"/>
            <w:sz w:val="22"/>
            <w:szCs w:val="22"/>
          </w:rPr>
          <w:t>NIH Genomic Data Sharing Policy</w:t>
        </w:r>
      </w:hyperlink>
    </w:p>
    <w:p w:rsidR="00A6298C" w:rsidRPr="003747D2" w:rsidRDefault="00A831B0" w:rsidP="003747D2">
      <w:pPr>
        <w:pStyle w:val="ListParagraph"/>
        <w:numPr>
          <w:ilvl w:val="0"/>
          <w:numId w:val="54"/>
        </w:numPr>
        <w:spacing w:before="0" w:after="0" w:line="240" w:lineRule="auto"/>
        <w:rPr>
          <w:rStyle w:val="Hyperlink"/>
          <w:rFonts w:asciiTheme="minorHAnsi" w:hAnsiTheme="minorHAnsi"/>
          <w:i w:val="0"/>
          <w:sz w:val="22"/>
          <w:szCs w:val="22"/>
        </w:rPr>
      </w:pPr>
      <w:hyperlink r:id="rId42"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3" w:history="1">
        <w:r w:rsidR="00A6298C" w:rsidRPr="009D3B4B">
          <w:rPr>
            <w:rStyle w:val="Hyperlink"/>
            <w:rFonts w:asciiTheme="minorHAnsi" w:hAnsiTheme="minorHAnsi"/>
            <w:i w:val="0"/>
            <w:sz w:val="22"/>
            <w:szCs w:val="22"/>
          </w:rPr>
          <w:t>NIH Public Access Policy Details</w:t>
        </w:r>
      </w:hyperlink>
    </w:p>
    <w:p w:rsidR="007B5140" w:rsidRPr="007B5140" w:rsidRDefault="00A831B0" w:rsidP="007B5140">
      <w:pPr>
        <w:pStyle w:val="ListParagraph"/>
        <w:numPr>
          <w:ilvl w:val="0"/>
          <w:numId w:val="54"/>
        </w:numPr>
        <w:spacing w:before="0" w:after="0" w:line="240" w:lineRule="auto"/>
        <w:rPr>
          <w:sz w:val="22"/>
          <w:szCs w:val="22"/>
        </w:rPr>
      </w:pPr>
      <w:hyperlink r:id="rId44"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A831B0" w:rsidP="003747D2">
      <w:pPr>
        <w:pStyle w:val="ListParagraph"/>
        <w:numPr>
          <w:ilvl w:val="0"/>
          <w:numId w:val="54"/>
        </w:numPr>
        <w:spacing w:before="0" w:after="0" w:line="240" w:lineRule="auto"/>
        <w:rPr>
          <w:sz w:val="22"/>
          <w:szCs w:val="22"/>
        </w:rPr>
      </w:pPr>
      <w:hyperlink r:id="rId45"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A831B0" w:rsidP="009F73A1">
      <w:pPr>
        <w:pStyle w:val="ListParagraph"/>
        <w:numPr>
          <w:ilvl w:val="0"/>
          <w:numId w:val="54"/>
        </w:numPr>
        <w:spacing w:before="0" w:after="0" w:line="240" w:lineRule="auto"/>
        <w:rPr>
          <w:sz w:val="22"/>
          <w:szCs w:val="22"/>
        </w:rPr>
      </w:pPr>
      <w:hyperlink r:id="rId46" w:history="1">
        <w:r w:rsidR="00ED4649" w:rsidRPr="006008A3">
          <w:rPr>
            <w:rStyle w:val="Hyperlink"/>
            <w:rFonts w:asciiTheme="minorHAnsi" w:hAnsiTheme="minorHAnsi"/>
            <w:i w:val="0"/>
            <w:sz w:val="22"/>
            <w:szCs w:val="22"/>
          </w:rPr>
          <w:t>Human Subject Regulations Decision Charts</w:t>
        </w:r>
      </w:hyperlink>
    </w:p>
    <w:p w:rsidR="007910A4" w:rsidRPr="00594805" w:rsidRDefault="00A831B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7" w:history="1">
        <w:r w:rsidR="007910A4" w:rsidRPr="006008A3">
          <w:rPr>
            <w:rStyle w:val="Hyperlink"/>
            <w:rFonts w:asciiTheme="minorHAnsi" w:hAnsiTheme="minorHAnsi"/>
            <w:i w:val="0"/>
            <w:sz w:val="22"/>
            <w:szCs w:val="22"/>
          </w:rPr>
          <w:t>Informed Consent Checklist</w:t>
        </w:r>
      </w:hyperlink>
    </w:p>
    <w:p w:rsidR="00D230F7" w:rsidRPr="006008A3" w:rsidRDefault="00A831B0" w:rsidP="00D230F7">
      <w:pPr>
        <w:pStyle w:val="ListParagraph"/>
        <w:numPr>
          <w:ilvl w:val="0"/>
          <w:numId w:val="54"/>
        </w:numPr>
        <w:spacing w:before="0" w:after="0" w:line="240" w:lineRule="auto"/>
        <w:rPr>
          <w:sz w:val="22"/>
          <w:szCs w:val="22"/>
        </w:rPr>
      </w:pPr>
      <w:hyperlink r:id="rId48" w:history="1">
        <w:r w:rsidR="00D230F7">
          <w:rPr>
            <w:rStyle w:val="Hyperlink"/>
            <w:rFonts w:asciiTheme="minorHAnsi" w:hAnsiTheme="minorHAnsi"/>
            <w:i w:val="0"/>
            <w:sz w:val="22"/>
            <w:szCs w:val="22"/>
          </w:rPr>
          <w:t>Informed Consent Tips</w:t>
        </w:r>
      </w:hyperlink>
    </w:p>
    <w:p w:rsidR="007910A4" w:rsidRPr="006008A3" w:rsidRDefault="00A831B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9" w:history="1">
        <w:r w:rsidR="007910A4" w:rsidRPr="006008A3">
          <w:rPr>
            <w:rStyle w:val="Hyperlink"/>
            <w:rFonts w:asciiTheme="minorHAnsi" w:hAnsiTheme="minorHAnsi"/>
            <w:i w:val="0"/>
            <w:sz w:val="22"/>
            <w:szCs w:val="22"/>
          </w:rPr>
          <w:t>IRBs and Assurances</w:t>
        </w:r>
      </w:hyperlink>
    </w:p>
    <w:p w:rsidR="0079677F" w:rsidRPr="00A43A8F" w:rsidRDefault="00A831B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1A7AA7">
          <w:rPr>
            <w:rStyle w:val="Hyperlink"/>
            <w:rFonts w:asciiTheme="minorHAnsi" w:hAnsiTheme="minorHAnsi"/>
            <w:i w:val="0"/>
            <w:sz w:val="22"/>
            <w:szCs w:val="22"/>
          </w:rPr>
          <w:t>Regulations &amp; Policy Index</w:t>
        </w:r>
      </w:hyperlink>
    </w:p>
    <w:p w:rsidR="005F2C68" w:rsidRPr="006008A3" w:rsidRDefault="00A831B0" w:rsidP="005F2C68">
      <w:pPr>
        <w:pStyle w:val="ListParagraph"/>
        <w:numPr>
          <w:ilvl w:val="0"/>
          <w:numId w:val="54"/>
        </w:numPr>
        <w:spacing w:before="0" w:after="0" w:line="240" w:lineRule="auto"/>
        <w:rPr>
          <w:sz w:val="22"/>
          <w:szCs w:val="22"/>
        </w:rPr>
      </w:pPr>
      <w:hyperlink r:id="rId51"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A831B0" w:rsidP="009F73A1">
      <w:pPr>
        <w:pStyle w:val="ListParagraph"/>
        <w:numPr>
          <w:ilvl w:val="0"/>
          <w:numId w:val="54"/>
        </w:numPr>
        <w:spacing w:before="0" w:after="0" w:line="240" w:lineRule="auto"/>
        <w:rPr>
          <w:sz w:val="22"/>
          <w:szCs w:val="22"/>
        </w:rPr>
      </w:pPr>
      <w:hyperlink r:id="rId52"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A831B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3"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A831B0" w:rsidP="005355F7">
      <w:pPr>
        <w:pStyle w:val="ListParagraph"/>
        <w:numPr>
          <w:ilvl w:val="0"/>
          <w:numId w:val="54"/>
        </w:numPr>
        <w:spacing w:before="0" w:after="0" w:line="240" w:lineRule="auto"/>
        <w:rPr>
          <w:sz w:val="22"/>
          <w:szCs w:val="22"/>
        </w:rPr>
      </w:pPr>
      <w:hyperlink r:id="rId54" w:history="1">
        <w:r w:rsidR="005355F7" w:rsidRPr="006008A3">
          <w:rPr>
            <w:rStyle w:val="Hyperlink"/>
            <w:rFonts w:asciiTheme="minorHAnsi" w:hAnsiTheme="minorHAnsi"/>
            <w:i w:val="0"/>
            <w:sz w:val="22"/>
            <w:szCs w:val="22"/>
          </w:rPr>
          <w:t>CONSORT statement</w:t>
        </w:r>
      </w:hyperlink>
    </w:p>
    <w:p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105F3B" w:rsidRPr="006D330D" w:rsidRDefault="001A6807" w:rsidP="000C2FFD">
      <w:pPr>
        <w:pStyle w:val="ListParagraph"/>
        <w:numPr>
          <w:ilvl w:val="0"/>
          <w:numId w:val="54"/>
        </w:numPr>
        <w:spacing w:before="0" w:after="0" w:line="240" w:lineRule="auto"/>
        <w:rPr>
          <w:sz w:val="22"/>
          <w:szCs w:val="22"/>
        </w:rPr>
      </w:pPr>
      <w:r w:rsidRPr="006D330D">
        <w:rPr>
          <w:i/>
          <w:sz w:val="22"/>
          <w:szCs w:val="22"/>
        </w:rPr>
        <w:fldChar w:fldCharType="end"/>
      </w:r>
      <w:hyperlink r:id="rId55" w:history="1">
        <w:r w:rsidR="007C4619" w:rsidRPr="006D330D">
          <w:rPr>
            <w:rStyle w:val="Hyperlink"/>
            <w:rFonts w:asciiTheme="minorHAnsi" w:hAnsiTheme="minorHAnsi"/>
            <w:i w:val="0"/>
            <w:sz w:val="22"/>
            <w:szCs w:val="22"/>
          </w:rPr>
          <w:t>Practical Aspects of Signal Detection in Pharmacovigilance: Report of CIOMS Working Group VIII</w:t>
        </w:r>
      </w:hyperlink>
      <w:bookmarkStart w:id="1" w:name="_GoBack"/>
      <w:bookmarkEnd w:id="1"/>
    </w:p>
    <w:sectPr w:rsidR="00105F3B" w:rsidRPr="006D330D" w:rsidSect="003C1135">
      <w:headerReference w:type="default" r:id="rId56"/>
      <w:footerReference w:type="default" r:id="rId5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B0" w:rsidRDefault="00A831B0" w:rsidP="00105F3B">
      <w:pPr>
        <w:spacing w:before="0" w:after="0" w:line="240" w:lineRule="auto"/>
      </w:pPr>
      <w:r>
        <w:separator/>
      </w:r>
    </w:p>
    <w:p w:rsidR="00A831B0" w:rsidRDefault="00A831B0"/>
  </w:endnote>
  <w:endnote w:type="continuationSeparator" w:id="0">
    <w:p w:rsidR="00A831B0" w:rsidRDefault="00A831B0" w:rsidP="00105F3B">
      <w:pPr>
        <w:spacing w:before="0" w:after="0" w:line="240" w:lineRule="auto"/>
      </w:pPr>
      <w:r>
        <w:continuationSeparator/>
      </w:r>
    </w:p>
    <w:p w:rsidR="00A831B0" w:rsidRDefault="00A831B0"/>
  </w:endnote>
  <w:endnote w:type="continuationNotice" w:id="1">
    <w:p w:rsidR="00A831B0" w:rsidRDefault="00A831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6D330D">
          <w:rPr>
            <w:noProof/>
          </w:rPr>
          <w:t>3</w:t>
        </w:r>
        <w:r w:rsidRPr="005A3F8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B0" w:rsidRDefault="00A831B0" w:rsidP="00105F3B">
      <w:pPr>
        <w:spacing w:before="0" w:after="0" w:line="240" w:lineRule="auto"/>
      </w:pPr>
      <w:r>
        <w:separator/>
      </w:r>
    </w:p>
    <w:p w:rsidR="00A831B0" w:rsidRDefault="00A831B0"/>
  </w:footnote>
  <w:footnote w:type="continuationSeparator" w:id="0">
    <w:p w:rsidR="00A831B0" w:rsidRDefault="00A831B0" w:rsidP="00105F3B">
      <w:pPr>
        <w:spacing w:before="0" w:after="0" w:line="240" w:lineRule="auto"/>
      </w:pPr>
      <w:r>
        <w:continuationSeparator/>
      </w:r>
    </w:p>
    <w:p w:rsidR="00A831B0" w:rsidRDefault="00A831B0"/>
  </w:footnote>
  <w:footnote w:type="continuationNotice" w:id="1">
    <w:p w:rsidR="00A831B0" w:rsidRDefault="00A831B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&lt;x.x&gt;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30D"/>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7FB"/>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1B0"/>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97D65"/>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27a0c0825d11663283856731fb14c8d2&amp;mc=true&amp;node=pt21.5.312&amp;rgn=div5" TargetMode="External"/><Relationship Id="rId18" Type="http://schemas.openxmlformats.org/officeDocument/2006/relationships/hyperlink" Target="http://www.fda.gov/ScienceResearch/SpecialTopics/RunningClinicalTrials/ucm155713.htm" TargetMode="External"/><Relationship Id="rId26" Type="http://schemas.openxmlformats.org/officeDocument/2006/relationships/hyperlink" Target="http://www.fda.gov/downloads/Drugs/GuidanceComplianceRegulatoryInformation/Guidances/UCM292334.pdf" TargetMode="External"/><Relationship Id="rId39" Type="http://schemas.openxmlformats.org/officeDocument/2006/relationships/hyperlink" Target="http://grants.nih.gov/policy/sharing.htm" TargetMode="External"/><Relationship Id="rId21" Type="http://schemas.openxmlformats.org/officeDocument/2006/relationships/hyperlink" Target="https://www.fda.gov/downloads/Drugs/.../Guidances/ucm073122.pdf" TargetMode="External"/><Relationship Id="rId34" Type="http://schemas.openxmlformats.org/officeDocument/2006/relationships/hyperlink" Target="http://grants.nih.gov/grants/policy/coc/index.htm" TargetMode="External"/><Relationship Id="rId42" Type="http://schemas.openxmlformats.org/officeDocument/2006/relationships/hyperlink" Target="http://grants.nih.gov/grants/policy/nihgps/HTML5/section_8/8.2_availability_of_research_results_publications__intellectual_property_rights__and_sharing_research_resources.htm" TargetMode="External"/><Relationship Id="rId47" Type="http://schemas.openxmlformats.org/officeDocument/2006/relationships/hyperlink" Target="http://www.hhs.gov/ohrp/policy/consentckls.html" TargetMode="External"/><Relationship Id="rId50" Type="http://schemas.openxmlformats.org/officeDocument/2006/relationships/hyperlink" Target="http://www.hhs.gov/ohrp/regulations-and-policy/index.html" TargetMode="External"/><Relationship Id="rId55" Type="http://schemas.openxmlformats.org/officeDocument/2006/relationships/hyperlink" Target="http://cioms.ch/shop/product/practical-aspects-of-signal-detection-in-pharmacovigilance-report-of-cioms-working-group-viii/" TargetMode="External"/><Relationship Id="rId7" Type="http://schemas.openxmlformats.org/officeDocument/2006/relationships/endnotes" Target="endnotes.xml"/><Relationship Id="rId12" Type="http://schemas.openxmlformats.org/officeDocument/2006/relationships/hyperlink" Target="https://www.ecfr.gov/cgi-bin/text-idx?SID=64724709940d94a34270c77fdb8d307f&amp;mc=true&amp;node=pt21.1.56&amp;rgn=div5" TargetMode="External"/><Relationship Id="rId17" Type="http://schemas.openxmlformats.org/officeDocument/2006/relationships/hyperlink" Target="http://www.fda.gov/ICECI/EnforcementActions/default.htm" TargetMode="External"/><Relationship Id="rId25" Type="http://schemas.openxmlformats.org/officeDocument/2006/relationships/hyperlink" Target="http://www.fda.gov/downloads/Drugs/GuidanceComplianceRegulatoryInformation/Guidances/UCM333969.pdf" TargetMode="External"/><Relationship Id="rId33" Type="http://schemas.openxmlformats.org/officeDocument/2006/relationships/hyperlink" Target="https://www.iso.org/obp/ui/%20-%20iso:std:iso:14155:ed-2:v1:en" TargetMode="External"/><Relationship Id="rId38" Type="http://schemas.openxmlformats.org/officeDocument/2006/relationships/hyperlink" Target="http://grants.nih.gov/grants/funding/women_min/women_min.htm" TargetMode="External"/><Relationship Id="rId46" Type="http://schemas.openxmlformats.org/officeDocument/2006/relationships/hyperlink" Target="http://www.hhs.gov/ohrp/policy/checklists/decisioncharts.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www.fda.gov/downloads/RegulatoryInformation/Guidances/ucm127073.pdf" TargetMode="External"/><Relationship Id="rId29" Type="http://schemas.openxmlformats.org/officeDocument/2006/relationships/hyperlink" Target="http://www.fda.gov/downloads/drugs/guidancecomplianceregulatoryinformation/guidances/ucm073246.pdf" TargetMode="External"/><Relationship Id="rId41" Type="http://schemas.openxmlformats.org/officeDocument/2006/relationships/hyperlink" Target="https://gds.nih.gov/03policy2.html" TargetMode="External"/><Relationship Id="rId54" Type="http://schemas.openxmlformats.org/officeDocument/2006/relationships/hyperlink" Target="http://www.consort-statemen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bae2d66180fd49cb11f40a935cd760a7&amp;mc=true&amp;node=pt21.1.54&amp;rgn=div5" TargetMode="External"/><Relationship Id="rId24" Type="http://schemas.openxmlformats.org/officeDocument/2006/relationships/hyperlink" Target="http://www.fda.gov/downloads/Drugs/Guidances/UCM269919.pdf" TargetMode="External"/><Relationship Id="rId32" Type="http://schemas.openxmlformats.org/officeDocument/2006/relationships/hyperlink" Target="http://www.ich.org/fileadmin/Public_Web_Site/ICH_Products/Guidelines/Efficacy/E9/E9__R1__Final_Concept_Paper_October_23_2014.pdf" TargetMode="External"/><Relationship Id="rId37" Type="http://schemas.openxmlformats.org/officeDocument/2006/relationships/hyperlink" Target="https://grants.nih.gov/grants/funding/children/children.htm" TargetMode="External"/><Relationship Id="rId40" Type="http://schemas.openxmlformats.org/officeDocument/2006/relationships/hyperlink" Target="http://grants.nih.gov/grants/policy/data_sharing/data_sharing_guidance.htm" TargetMode="External"/><Relationship Id="rId45" Type="http://schemas.openxmlformats.org/officeDocument/2006/relationships/hyperlink" Target="http://grants.nih.gov/grants/guide/notice-files/NOT-OD-01-061.html" TargetMode="External"/><Relationship Id="rId53" Type="http://schemas.openxmlformats.org/officeDocument/2006/relationships/hyperlink" Target="http://www.ncbi.nlm.nih.gov/books/NBK7256/"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po.gov/fdsys/pkg/CFR-2016-title42-vol1/pdf/CFR-2016-title42-vol1-part11.pdf" TargetMode="External"/><Relationship Id="rId23" Type="http://schemas.openxmlformats.org/officeDocument/2006/relationships/hyperlink" Target="https://www.fda.gov/downloads/Drugs/GuidanceComplianceRegulatoryInformation/Guidances/UCM536750.pdf" TargetMode="External"/><Relationship Id="rId28" Type="http://schemas.openxmlformats.org/officeDocument/2006/relationships/hyperlink" Target="http://www.hhs.gov/hipaa/for-professionals/privacy/" TargetMode="External"/><Relationship Id="rId36" Type="http://schemas.openxmlformats.org/officeDocument/2006/relationships/hyperlink" Target="http://grants.nih.gov/grants/policy/coi/" TargetMode="External"/><Relationship Id="rId49" Type="http://schemas.openxmlformats.org/officeDocument/2006/relationships/hyperlink" Target="http://www.hhs.gov/ohrp/assurances/" TargetMode="External"/><Relationship Id="rId57" Type="http://schemas.openxmlformats.org/officeDocument/2006/relationships/footer" Target="footer1.xml"/><Relationship Id="rId10" Type="http://schemas.openxmlformats.org/officeDocument/2006/relationships/hyperlink" Target="https://www.ecfr.gov/cgi-bin/text-idx?SID=6d82202a67ba5bd44148d99f4aaf7198&amp;mc=true&amp;node=pt21.1.50&amp;rgn=div5" TargetMode="External"/><Relationship Id="rId19" Type="http://schemas.openxmlformats.org/officeDocument/2006/relationships/hyperlink" Target="http://www.fda.gov/downloads/RegulatoryInformation/Guidances/UCM126572.pdf" TargetMode="External"/><Relationship Id="rId31" Type="http://schemas.openxmlformats.org/officeDocument/2006/relationships/hyperlink" Target="http://www.fda.gov/downloads/drugs/guidancecomplianceregulatoryinformation/guidances/ucm073137.pdf" TargetMode="External"/><Relationship Id="rId44" Type="http://schemas.openxmlformats.org/officeDocument/2006/relationships/hyperlink" Target="https://grants.nih.gov/grants/guide/notice-files/NOT-OD-16-148.html" TargetMode="External"/><Relationship Id="rId52" Type="http://schemas.openxmlformats.org/officeDocument/2006/relationships/hyperlink" Target="http://www.hhs.gov/ohrp/regulations-and-policy/guidance/vulnerable-populations/" TargetMode="External"/><Relationship Id="rId4" Type="http://schemas.openxmlformats.org/officeDocument/2006/relationships/settings" Target="settings.xml"/><Relationship Id="rId9" Type="http://schemas.openxmlformats.org/officeDocument/2006/relationships/hyperlink" Target="https://www.ecfr.gov/cgi-bin/text-idx?SID=007006046b07c9fc5244ec13ef4a77bb&amp;mc=true&amp;node=pt21.1.11&amp;rgn=div5" TargetMode="External"/><Relationship Id="rId14" Type="http://schemas.openxmlformats.org/officeDocument/2006/relationships/hyperlink" Target="https://www.ecfr.gov/cgi-bin/text-idx?SID=0f8fa3b740966b3d21d5501233e2b493&amp;mc=true&amp;node=pt21.8.812&amp;rgn=div5" TargetMode="External"/><Relationship Id="rId22" Type="http://schemas.openxmlformats.org/officeDocument/2006/relationships/hyperlink" Target="http://www.fda.gov/downloads/drugs/guidancecomplianceregulatoryinformation/guidances/ucm328691.pdf" TargetMode="External"/><Relationship Id="rId27" Type="http://schemas.openxmlformats.org/officeDocument/2006/relationships/hyperlink" Target="http://www.fda.gov/downloads/drugs/guidancecomplianceregulatoryinformation/guidances/ucm477584.pdf" TargetMode="External"/><Relationship Id="rId30" Type="http://schemas.openxmlformats.org/officeDocument/2006/relationships/hyperlink" Target="http://www.fda.gov/downloads/drugs/guidancecomplianceregulatoryinformation/guidances/ucm073113.pdf" TargetMode="External"/><Relationship Id="rId35" Type="http://schemas.openxmlformats.org/officeDocument/2006/relationships/hyperlink" Target="https://www.federalregister.gov/documents/2016/09/21/2016-22129/clinical-trials-registration-and-results-information-submission" TargetMode="External"/><Relationship Id="rId43" Type="http://schemas.openxmlformats.org/officeDocument/2006/relationships/hyperlink" Target="http://publicaccess.nih.gov/policy.htm" TargetMode="External"/><Relationship Id="rId48" Type="http://schemas.openxmlformats.org/officeDocument/2006/relationships/hyperlink" Target="http://www.hhs.gov/ohrp/policy/ictips.html" TargetMode="External"/><Relationship Id="rId56" Type="http://schemas.openxmlformats.org/officeDocument/2006/relationships/header" Target="header1.xml"/><Relationship Id="rId8" Type="http://schemas.openxmlformats.org/officeDocument/2006/relationships/hyperlink" Target="https://www.cms.gov/Regulations-and-Guidance/Legislation/CLIA/index.html?redirect=/clia/" TargetMode="External"/><Relationship Id="rId51" Type="http://schemas.openxmlformats.org/officeDocument/2006/relationships/hyperlink" Target="http://www.hhs.gov/ohrp/regulations-and-policy/guidance/reviewing-unanticipated-problems/index.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586A-258F-4197-9386-868F8E41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Diekmann, Anuradha (LLU)</cp:lastModifiedBy>
  <cp:revision>3</cp:revision>
  <cp:lastPrinted>2017-02-13T22:15:00Z</cp:lastPrinted>
  <dcterms:created xsi:type="dcterms:W3CDTF">2017-05-23T20:57:00Z</dcterms:created>
  <dcterms:modified xsi:type="dcterms:W3CDTF">2017-05-23T21:03:00Z</dcterms:modified>
</cp:coreProperties>
</file>